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80" w:rsidRPr="00900C94" w:rsidRDefault="00AD6C80" w:rsidP="00611A6B">
      <w:pPr>
        <w:spacing w:after="0"/>
        <w:ind w:left="3600" w:firstLine="720"/>
        <w:rPr>
          <w:b/>
          <w:i/>
          <w:sz w:val="28"/>
          <w:szCs w:val="28"/>
        </w:rPr>
      </w:pPr>
      <w:r w:rsidRPr="00900C94">
        <w:rPr>
          <w:b/>
          <w:i/>
          <w:sz w:val="28"/>
          <w:szCs w:val="28"/>
        </w:rPr>
        <w:t xml:space="preserve">English </w:t>
      </w:r>
      <w:r w:rsidR="00611A6B">
        <w:rPr>
          <w:b/>
          <w:i/>
          <w:sz w:val="28"/>
          <w:szCs w:val="28"/>
        </w:rPr>
        <w:t>IV</w:t>
      </w:r>
    </w:p>
    <w:p w:rsidR="00AD6C80" w:rsidRPr="00900C94" w:rsidRDefault="00AD6C80" w:rsidP="00AD6C80">
      <w:pPr>
        <w:spacing w:after="0"/>
        <w:rPr>
          <w:b/>
          <w:i/>
          <w:sz w:val="28"/>
          <w:szCs w:val="28"/>
        </w:rPr>
      </w:pP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r>
      <w:r w:rsidRPr="00900C94">
        <w:rPr>
          <w:b/>
          <w:i/>
          <w:sz w:val="28"/>
          <w:szCs w:val="28"/>
        </w:rPr>
        <w:tab/>
        <w:t xml:space="preserve">Weekly Assignments </w:t>
      </w:r>
      <w:r w:rsidR="008F6F25">
        <w:rPr>
          <w:b/>
          <w:i/>
          <w:sz w:val="28"/>
          <w:szCs w:val="28"/>
        </w:rPr>
        <w:t>3</w:t>
      </w:r>
      <w:r w:rsidRPr="00900C94">
        <w:rPr>
          <w:b/>
          <w:i/>
          <w:sz w:val="28"/>
          <w:szCs w:val="28"/>
        </w:rPr>
        <w:t>/</w:t>
      </w:r>
      <w:r w:rsidR="00EE6FA3">
        <w:rPr>
          <w:b/>
          <w:i/>
          <w:sz w:val="28"/>
          <w:szCs w:val="28"/>
        </w:rPr>
        <w:t>27</w:t>
      </w:r>
      <w:r w:rsidRPr="00900C94">
        <w:rPr>
          <w:b/>
          <w:i/>
          <w:sz w:val="28"/>
          <w:szCs w:val="28"/>
        </w:rPr>
        <w:t>/ to 3/</w:t>
      </w:r>
      <w:r w:rsidR="00EE6FA3">
        <w:rPr>
          <w:b/>
          <w:i/>
          <w:sz w:val="28"/>
          <w:szCs w:val="28"/>
        </w:rPr>
        <w:t>21</w:t>
      </w:r>
      <w:r w:rsidRPr="00900C94">
        <w:rPr>
          <w:b/>
          <w:i/>
          <w:sz w:val="28"/>
          <w:szCs w:val="28"/>
        </w:rPr>
        <w:t xml:space="preserve">/2017 </w:t>
      </w:r>
    </w:p>
    <w:p w:rsidR="00AD6C80" w:rsidRPr="00900C94" w:rsidRDefault="00AD6C80" w:rsidP="00AD6C80">
      <w:pPr>
        <w:spacing w:after="0"/>
        <w:rPr>
          <w:b/>
          <w:i/>
          <w:sz w:val="28"/>
          <w:szCs w:val="28"/>
        </w:rPr>
      </w:pPr>
      <w:r w:rsidRPr="00900C94">
        <w:rPr>
          <w:b/>
          <w:i/>
          <w:sz w:val="28"/>
          <w:szCs w:val="28"/>
        </w:rPr>
        <w:t xml:space="preserve">                                                                     Mrs. Vigil</w:t>
      </w:r>
    </w:p>
    <w:p w:rsidR="00AD6C80" w:rsidRDefault="00AD6C80" w:rsidP="00AD6C80">
      <w:pPr>
        <w:spacing w:after="0"/>
        <w:rPr>
          <w:b/>
          <w:i/>
          <w:sz w:val="24"/>
          <w:szCs w:val="24"/>
        </w:rPr>
      </w:pPr>
    </w:p>
    <w:p w:rsidR="00AD6C80" w:rsidRPr="006D0232" w:rsidRDefault="00AD6C80" w:rsidP="00AD6C80">
      <w:pPr>
        <w:spacing w:after="0"/>
        <w:rPr>
          <w:b/>
          <w:i/>
          <w:sz w:val="24"/>
          <w:szCs w:val="24"/>
        </w:rPr>
      </w:pPr>
    </w:p>
    <w:tbl>
      <w:tblPr>
        <w:tblStyle w:val="TableGrid"/>
        <w:tblW w:w="0" w:type="auto"/>
        <w:tblLook w:val="04A0" w:firstRow="1" w:lastRow="0" w:firstColumn="1" w:lastColumn="0" w:noHBand="0" w:noVBand="1"/>
      </w:tblPr>
      <w:tblGrid>
        <w:gridCol w:w="2335"/>
        <w:gridCol w:w="5400"/>
        <w:gridCol w:w="1615"/>
      </w:tblGrid>
      <w:tr w:rsidR="00AD6C80" w:rsidTr="00907193">
        <w:tc>
          <w:tcPr>
            <w:tcW w:w="2335" w:type="dxa"/>
          </w:tcPr>
          <w:p w:rsidR="00AD6C80" w:rsidRPr="00DE52C4" w:rsidRDefault="00AD6C80" w:rsidP="00907193">
            <w:pPr>
              <w:rPr>
                <w:b/>
                <w:sz w:val="28"/>
                <w:szCs w:val="28"/>
              </w:rPr>
            </w:pPr>
            <w:r w:rsidRPr="00DE52C4">
              <w:rPr>
                <w:b/>
                <w:sz w:val="28"/>
                <w:szCs w:val="28"/>
              </w:rPr>
              <w:t>Dates:</w:t>
            </w:r>
          </w:p>
        </w:tc>
        <w:tc>
          <w:tcPr>
            <w:tcW w:w="5400" w:type="dxa"/>
          </w:tcPr>
          <w:p w:rsidR="00AD6C80" w:rsidRPr="00DE52C4" w:rsidRDefault="00AD6C80" w:rsidP="00611A6B">
            <w:pPr>
              <w:rPr>
                <w:b/>
                <w:sz w:val="28"/>
                <w:szCs w:val="28"/>
              </w:rPr>
            </w:pPr>
            <w:r w:rsidRPr="00DE52C4">
              <w:rPr>
                <w:b/>
                <w:sz w:val="28"/>
                <w:szCs w:val="28"/>
              </w:rPr>
              <w:t>Assignments  (MWF</w:t>
            </w:r>
            <w:r w:rsidR="00611A6B">
              <w:rPr>
                <w:b/>
                <w:sz w:val="28"/>
                <w:szCs w:val="28"/>
              </w:rPr>
              <w:t>)</w:t>
            </w:r>
            <w:r w:rsidRPr="00DE52C4">
              <w:rPr>
                <w:b/>
                <w:sz w:val="28"/>
                <w:szCs w:val="28"/>
              </w:rPr>
              <w:t xml:space="preserve"> </w:t>
            </w:r>
          </w:p>
        </w:tc>
        <w:tc>
          <w:tcPr>
            <w:tcW w:w="1615" w:type="dxa"/>
          </w:tcPr>
          <w:p w:rsidR="00AD6C80" w:rsidRPr="00DE52C4" w:rsidRDefault="00AD6C80" w:rsidP="00907193">
            <w:pPr>
              <w:rPr>
                <w:b/>
                <w:sz w:val="28"/>
                <w:szCs w:val="28"/>
              </w:rPr>
            </w:pPr>
            <w:r w:rsidRPr="00DE52C4">
              <w:rPr>
                <w:b/>
                <w:sz w:val="28"/>
                <w:szCs w:val="28"/>
              </w:rPr>
              <w:t>Due Date:</w:t>
            </w:r>
          </w:p>
        </w:tc>
      </w:tr>
      <w:tr w:rsidR="00AD6C80" w:rsidTr="00907193">
        <w:tc>
          <w:tcPr>
            <w:tcW w:w="2335" w:type="dxa"/>
          </w:tcPr>
          <w:p w:rsidR="003C1BA9" w:rsidRDefault="00CF254D" w:rsidP="00B35F90">
            <w:r>
              <w:t>3</w:t>
            </w:r>
            <w:r w:rsidR="00AD6C80">
              <w:t>/</w:t>
            </w:r>
            <w:r w:rsidR="005424A8">
              <w:t>2</w:t>
            </w:r>
            <w:r w:rsidR="00B35F90">
              <w:t>7</w:t>
            </w:r>
            <w:r w:rsidR="00AD6C80">
              <w:t>/2017</w:t>
            </w:r>
          </w:p>
          <w:p w:rsidR="00AD6C80" w:rsidRPr="003C1BA9" w:rsidRDefault="00AD6C80" w:rsidP="003C1BA9">
            <w:pPr>
              <w:jc w:val="right"/>
            </w:pPr>
          </w:p>
        </w:tc>
        <w:tc>
          <w:tcPr>
            <w:tcW w:w="5400" w:type="dxa"/>
          </w:tcPr>
          <w:p w:rsidR="00AD6C80" w:rsidRPr="00CF254D" w:rsidRDefault="00AD6C80" w:rsidP="00CF254D">
            <w:pPr>
              <w:tabs>
                <w:tab w:val="left" w:pos="2010"/>
              </w:tabs>
              <w:rPr>
                <w:b/>
                <w:sz w:val="28"/>
                <w:szCs w:val="28"/>
              </w:rPr>
            </w:pPr>
            <w:r w:rsidRPr="00CF254D">
              <w:rPr>
                <w:b/>
                <w:sz w:val="28"/>
                <w:szCs w:val="28"/>
              </w:rPr>
              <w:t>Bell Ringer</w:t>
            </w:r>
            <w:r w:rsidR="00CF254D" w:rsidRPr="00CF254D">
              <w:rPr>
                <w:b/>
                <w:sz w:val="28"/>
                <w:szCs w:val="28"/>
              </w:rPr>
              <w:tab/>
            </w:r>
          </w:p>
          <w:p w:rsidR="00CF254D" w:rsidRDefault="00CF254D" w:rsidP="00CF254D">
            <w:pPr>
              <w:rPr>
                <w:rFonts w:ascii="Times New Roman" w:hAnsi="Times New Roman" w:cs="Times New Roman"/>
                <w:sz w:val="24"/>
                <w:szCs w:val="24"/>
              </w:rPr>
            </w:pPr>
            <w:r w:rsidRPr="00746EEB">
              <w:rPr>
                <w:rFonts w:ascii="Times New Roman" w:hAnsi="Times New Roman" w:cs="Times New Roman"/>
                <w:b/>
                <w:sz w:val="24"/>
                <w:szCs w:val="24"/>
              </w:rPr>
              <w:t>Writing Prompt</w:t>
            </w:r>
            <w:r>
              <w:rPr>
                <w:rFonts w:ascii="Times New Roman" w:hAnsi="Times New Roman" w:cs="Times New Roman"/>
                <w:sz w:val="24"/>
                <w:szCs w:val="24"/>
              </w:rPr>
              <w:t>:</w:t>
            </w:r>
          </w:p>
          <w:p w:rsidR="00CF254D" w:rsidRDefault="00B13393" w:rsidP="005424A8">
            <w:r w:rsidRPr="00257D02">
              <w:rPr>
                <w:rFonts w:ascii="Times New Roman" w:hAnsi="Times New Roman" w:cs="Times New Roman"/>
                <w:sz w:val="20"/>
                <w:szCs w:val="20"/>
              </w:rPr>
              <w:t xml:space="preserve">Cinderella.  Yeah, it’s romantic, the prince actually finding Cinderella.  They lived happily ever after.  But happy endings can sometimes be, well….boring.  No zing.  What if the shoe fit one of the sisters?  What happens then?  Play with your imagination here.  Be funny if you like.  Or serious if you feel like it.  Or be an Alfred Hitchcock.  Whatever you are into, write </w:t>
            </w:r>
            <w:proofErr w:type="gramStart"/>
            <w:r w:rsidRPr="00257D02">
              <w:rPr>
                <w:rFonts w:ascii="Times New Roman" w:hAnsi="Times New Roman" w:cs="Times New Roman"/>
                <w:sz w:val="20"/>
                <w:szCs w:val="20"/>
              </w:rPr>
              <w:t>your</w:t>
            </w:r>
            <w:proofErr w:type="gramEnd"/>
            <w:r w:rsidRPr="00257D02">
              <w:rPr>
                <w:rFonts w:ascii="Times New Roman" w:hAnsi="Times New Roman" w:cs="Times New Roman"/>
                <w:sz w:val="20"/>
                <w:szCs w:val="20"/>
              </w:rPr>
              <w:t xml:space="preserve"> ending to the Cinderella story—but this time, make it so that the shoe fit one of the icky sisters.  What does Prince Charming do?  How does Cinderella cope with it? And, what about the Fairy Godmother?  Start your story here</w:t>
            </w:r>
          </w:p>
          <w:p w:rsidR="00B13393" w:rsidRDefault="00B13393" w:rsidP="005424A8"/>
        </w:tc>
        <w:tc>
          <w:tcPr>
            <w:tcW w:w="1615" w:type="dxa"/>
          </w:tcPr>
          <w:p w:rsidR="00611A6B" w:rsidRDefault="00CF254D" w:rsidP="00907193">
            <w:r>
              <w:t>3</w:t>
            </w:r>
            <w:r w:rsidR="00611A6B">
              <w:t>/</w:t>
            </w:r>
            <w:r w:rsidR="005424A8">
              <w:t>2</w:t>
            </w:r>
            <w:r w:rsidR="00B35F90">
              <w:t>7</w:t>
            </w:r>
          </w:p>
          <w:p w:rsidR="00AD6C80" w:rsidRDefault="00AD6C80" w:rsidP="00907193">
            <w:r>
              <w:t xml:space="preserve"> </w:t>
            </w:r>
          </w:p>
        </w:tc>
      </w:tr>
      <w:tr w:rsidR="00AD6C80" w:rsidTr="00907193">
        <w:tc>
          <w:tcPr>
            <w:tcW w:w="2335" w:type="dxa"/>
          </w:tcPr>
          <w:p w:rsidR="00AD6C80" w:rsidRDefault="00CF254D" w:rsidP="00B35F90">
            <w:r>
              <w:t>3</w:t>
            </w:r>
            <w:r w:rsidR="00AD6C80">
              <w:t>/</w:t>
            </w:r>
            <w:r w:rsidR="005424A8">
              <w:t>2</w:t>
            </w:r>
            <w:r w:rsidR="00B35F90">
              <w:t>7</w:t>
            </w:r>
          </w:p>
        </w:tc>
        <w:tc>
          <w:tcPr>
            <w:tcW w:w="5400" w:type="dxa"/>
          </w:tcPr>
          <w:p w:rsidR="00F303BF" w:rsidRDefault="00F303BF" w:rsidP="00D92DA2">
            <w:pPr>
              <w:rPr>
                <w:rFonts w:ascii="Comic Sans MS" w:hAnsi="Comic Sans MS"/>
                <w:b/>
              </w:rPr>
            </w:pPr>
            <w:r>
              <w:rPr>
                <w:rFonts w:ascii="Comic Sans MS" w:hAnsi="Comic Sans MS"/>
                <w:b/>
              </w:rPr>
              <w:t xml:space="preserve">Novel: </w:t>
            </w:r>
            <w:r w:rsidR="00D92DA2">
              <w:rPr>
                <w:rFonts w:ascii="Comic Sans MS" w:hAnsi="Comic Sans MS"/>
                <w:b/>
              </w:rPr>
              <w:t xml:space="preserve">Peace Like a River, by Leif </w:t>
            </w:r>
            <w:proofErr w:type="spellStart"/>
            <w:r w:rsidR="00D92DA2">
              <w:rPr>
                <w:rFonts w:ascii="Comic Sans MS" w:hAnsi="Comic Sans MS"/>
                <w:b/>
              </w:rPr>
              <w:t>Enger</w:t>
            </w:r>
            <w:proofErr w:type="spellEnd"/>
          </w:p>
          <w:p w:rsidR="00D92DA2" w:rsidRDefault="00D92DA2" w:rsidP="00D92DA2">
            <w:pPr>
              <w:rPr>
                <w:rFonts w:ascii="Comic Sans MS" w:hAnsi="Comic Sans MS"/>
                <w:b/>
              </w:rPr>
            </w:pPr>
            <w:r>
              <w:rPr>
                <w:rFonts w:ascii="Comic Sans MS" w:hAnsi="Comic Sans MS"/>
                <w:b/>
              </w:rPr>
              <w:t>Students will:</w:t>
            </w:r>
          </w:p>
          <w:p w:rsidR="00D92DA2" w:rsidRPr="007C7A96" w:rsidRDefault="00D92DA2" w:rsidP="00D92DA2">
            <w:pPr>
              <w:pStyle w:val="ListParagraph"/>
              <w:numPr>
                <w:ilvl w:val="0"/>
                <w:numId w:val="14"/>
              </w:numPr>
              <w:spacing w:after="0" w:line="240" w:lineRule="auto"/>
              <w:rPr>
                <w:sz w:val="24"/>
                <w:szCs w:val="24"/>
              </w:rPr>
            </w:pPr>
            <w:r w:rsidRPr="007C7A96">
              <w:rPr>
                <w:sz w:val="24"/>
                <w:szCs w:val="24"/>
              </w:rPr>
              <w:t xml:space="preserve"> </w:t>
            </w:r>
            <w:r w:rsidR="00A35EA3" w:rsidRPr="007C7A96">
              <w:rPr>
                <w:sz w:val="24"/>
                <w:szCs w:val="24"/>
              </w:rPr>
              <w:t>E</w:t>
            </w:r>
            <w:r w:rsidRPr="007C7A96">
              <w:rPr>
                <w:sz w:val="24"/>
                <w:szCs w:val="24"/>
              </w:rPr>
              <w:t>xamine the novel’s cover image.  In one paragraph, you will make predictions about the novel based on the title and image.  After you finish reading, you should write a response to your paragraph, expl</w:t>
            </w:r>
            <w:bookmarkStart w:id="0" w:name="_GoBack"/>
            <w:bookmarkEnd w:id="0"/>
            <w:r w:rsidRPr="007C7A96">
              <w:rPr>
                <w:sz w:val="24"/>
                <w:szCs w:val="24"/>
              </w:rPr>
              <w:t>aining what you think the images mean after the novel’s conclusion.</w:t>
            </w:r>
          </w:p>
          <w:p w:rsidR="00A35EA3" w:rsidRPr="007C7A96" w:rsidRDefault="00A35EA3" w:rsidP="00D92DA2">
            <w:pPr>
              <w:pStyle w:val="ListParagraph"/>
              <w:numPr>
                <w:ilvl w:val="0"/>
                <w:numId w:val="14"/>
              </w:numPr>
              <w:spacing w:after="0" w:line="240" w:lineRule="auto"/>
              <w:rPr>
                <w:sz w:val="24"/>
                <w:szCs w:val="24"/>
              </w:rPr>
            </w:pPr>
            <w:r w:rsidRPr="007C7A96">
              <w:rPr>
                <w:sz w:val="24"/>
                <w:szCs w:val="24"/>
              </w:rPr>
              <w:t xml:space="preserve">Read </w:t>
            </w:r>
            <w:r w:rsidR="00D75FA5" w:rsidRPr="007C7A96">
              <w:rPr>
                <w:sz w:val="24"/>
                <w:szCs w:val="24"/>
              </w:rPr>
              <w:t>Section One:</w:t>
            </w:r>
            <w:r w:rsidR="00BB4F7B" w:rsidRPr="007C7A96">
              <w:rPr>
                <w:sz w:val="24"/>
                <w:szCs w:val="24"/>
              </w:rPr>
              <w:t xml:space="preserve"> Clay—Your Toughened Heart.</w:t>
            </w:r>
            <w:r w:rsidR="00D75FA5" w:rsidRPr="007C7A96">
              <w:rPr>
                <w:sz w:val="24"/>
                <w:szCs w:val="24"/>
              </w:rPr>
              <w:t xml:space="preserve"> pages</w:t>
            </w:r>
            <w:r w:rsidR="00BB4F7B" w:rsidRPr="007C7A96">
              <w:rPr>
                <w:sz w:val="24"/>
                <w:szCs w:val="24"/>
              </w:rPr>
              <w:t xml:space="preserve"> 1-50</w:t>
            </w:r>
          </w:p>
          <w:p w:rsidR="00BB4F7B" w:rsidRPr="007C7A96" w:rsidRDefault="00BB4F7B" w:rsidP="00D92DA2">
            <w:pPr>
              <w:pStyle w:val="ListParagraph"/>
              <w:numPr>
                <w:ilvl w:val="0"/>
                <w:numId w:val="14"/>
              </w:numPr>
              <w:spacing w:after="0" w:line="240" w:lineRule="auto"/>
              <w:rPr>
                <w:sz w:val="24"/>
                <w:szCs w:val="24"/>
              </w:rPr>
            </w:pPr>
            <w:r w:rsidRPr="007C7A96">
              <w:rPr>
                <w:sz w:val="24"/>
                <w:szCs w:val="24"/>
              </w:rPr>
              <w:t>Complete Vocabulary—See Attachment</w:t>
            </w:r>
          </w:p>
          <w:p w:rsidR="00BB4F7B" w:rsidRPr="00D92DA2" w:rsidRDefault="00BB4F7B" w:rsidP="00D92DA2">
            <w:pPr>
              <w:pStyle w:val="ListParagraph"/>
              <w:numPr>
                <w:ilvl w:val="0"/>
                <w:numId w:val="14"/>
              </w:numPr>
              <w:spacing w:after="0" w:line="240" w:lineRule="auto"/>
            </w:pPr>
            <w:r w:rsidRPr="007C7A96">
              <w:rPr>
                <w:sz w:val="24"/>
                <w:szCs w:val="24"/>
              </w:rPr>
              <w:t>Complete Questions 1-11—See Attachment</w:t>
            </w:r>
          </w:p>
        </w:tc>
        <w:tc>
          <w:tcPr>
            <w:tcW w:w="1615" w:type="dxa"/>
          </w:tcPr>
          <w:p w:rsidR="00611A6B" w:rsidRDefault="00CF254D" w:rsidP="00611A6B">
            <w:r>
              <w:t>3/</w:t>
            </w:r>
            <w:r w:rsidR="007C7A96">
              <w:t>29</w:t>
            </w:r>
          </w:p>
          <w:p w:rsidR="00AD6C80" w:rsidRDefault="00AD6C80" w:rsidP="00907193"/>
        </w:tc>
      </w:tr>
      <w:tr w:rsidR="00F671FE" w:rsidTr="00907193">
        <w:tc>
          <w:tcPr>
            <w:tcW w:w="2335" w:type="dxa"/>
          </w:tcPr>
          <w:p w:rsidR="00F671FE" w:rsidRDefault="00F671FE" w:rsidP="007C7A96">
            <w:r>
              <w:t>3/2</w:t>
            </w:r>
            <w:r w:rsidR="007C7A96">
              <w:t>7</w:t>
            </w:r>
          </w:p>
        </w:tc>
        <w:tc>
          <w:tcPr>
            <w:tcW w:w="5400" w:type="dxa"/>
          </w:tcPr>
          <w:p w:rsidR="00F671FE" w:rsidRDefault="00F671FE" w:rsidP="00F671FE">
            <w:pPr>
              <w:ind w:left="360"/>
              <w:rPr>
                <w:rFonts w:ascii="Times New Roman" w:hAnsi="Times New Roman" w:cs="Times New Roman"/>
                <w:b/>
                <w:sz w:val="24"/>
                <w:szCs w:val="24"/>
              </w:rPr>
            </w:pPr>
            <w:r w:rsidRPr="00034E92">
              <w:rPr>
                <w:rFonts w:ascii="Times New Roman" w:hAnsi="Times New Roman" w:cs="Times New Roman"/>
                <w:b/>
                <w:sz w:val="24"/>
                <w:szCs w:val="24"/>
              </w:rPr>
              <w:t>Collections text</w:t>
            </w:r>
            <w:r>
              <w:rPr>
                <w:rFonts w:ascii="Times New Roman" w:hAnsi="Times New Roman" w:cs="Times New Roman"/>
                <w:b/>
                <w:sz w:val="24"/>
                <w:szCs w:val="24"/>
              </w:rPr>
              <w:t>—pgs.113-122</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Read: from A Vindication of the Rights of Woman</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As you read, note any questions you have and annotate!</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Analyzing the Text, pg. 120; 1-6</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Critical Vocabulary, pg. 121; 1-3</w:t>
            </w:r>
            <w:r>
              <w:rPr>
                <w:rFonts w:ascii="Times New Roman" w:hAnsi="Times New Roman" w:cs="Times New Roman"/>
                <w:sz w:val="20"/>
                <w:szCs w:val="20"/>
              </w:rPr>
              <w:t>; and Practice and Apply</w:t>
            </w:r>
          </w:p>
          <w:p w:rsidR="00F671FE" w:rsidRPr="00DE1241" w:rsidRDefault="00F671FE" w:rsidP="00F671FE">
            <w:pPr>
              <w:pStyle w:val="ListParagraph"/>
              <w:numPr>
                <w:ilvl w:val="0"/>
                <w:numId w:val="11"/>
              </w:numPr>
              <w:spacing w:after="0" w:line="240" w:lineRule="auto"/>
              <w:rPr>
                <w:rFonts w:ascii="Times New Roman" w:hAnsi="Times New Roman" w:cs="Times New Roman"/>
                <w:sz w:val="20"/>
                <w:szCs w:val="20"/>
              </w:rPr>
            </w:pPr>
            <w:r w:rsidRPr="00DE1241">
              <w:rPr>
                <w:rFonts w:ascii="Times New Roman" w:hAnsi="Times New Roman" w:cs="Times New Roman"/>
                <w:sz w:val="20"/>
                <w:szCs w:val="20"/>
              </w:rPr>
              <w:t>Complete: Vocabulary Strategy: Multiple Meanings Practice and Apply, pg. 121, 1-3</w:t>
            </w:r>
          </w:p>
          <w:p w:rsidR="00F671FE" w:rsidRDefault="00F671FE" w:rsidP="00F671FE">
            <w:pPr>
              <w:pStyle w:val="ListParagraph"/>
              <w:numPr>
                <w:ilvl w:val="0"/>
                <w:numId w:val="11"/>
              </w:numPr>
              <w:pBdr>
                <w:bottom w:val="single" w:sz="6" w:space="1" w:color="auto"/>
              </w:pBdr>
              <w:spacing w:after="0" w:line="240" w:lineRule="auto"/>
              <w:rPr>
                <w:rFonts w:ascii="Times New Roman" w:hAnsi="Times New Roman" w:cs="Times New Roman"/>
                <w:sz w:val="20"/>
                <w:szCs w:val="20"/>
              </w:rPr>
            </w:pPr>
            <w:r>
              <w:rPr>
                <w:rFonts w:ascii="Times New Roman" w:hAnsi="Times New Roman" w:cs="Times New Roman"/>
                <w:sz w:val="20"/>
                <w:szCs w:val="20"/>
              </w:rPr>
              <w:t xml:space="preserve">Read: </w:t>
            </w:r>
            <w:r w:rsidRPr="00DE1241">
              <w:rPr>
                <w:rFonts w:ascii="Times New Roman" w:hAnsi="Times New Roman" w:cs="Times New Roman"/>
                <w:sz w:val="20"/>
                <w:szCs w:val="20"/>
              </w:rPr>
              <w:t>Language and Style: Sentence Structure: Learn about coordinating and subordinating conjunctions.</w:t>
            </w:r>
          </w:p>
          <w:p w:rsidR="00F671FE" w:rsidRDefault="00F671FE" w:rsidP="00F303BF">
            <w:pPr>
              <w:rPr>
                <w:rFonts w:ascii="Comic Sans MS" w:hAnsi="Comic Sans MS"/>
                <w:b/>
              </w:rPr>
            </w:pPr>
          </w:p>
        </w:tc>
        <w:tc>
          <w:tcPr>
            <w:tcW w:w="1615" w:type="dxa"/>
          </w:tcPr>
          <w:p w:rsidR="00F671FE" w:rsidRDefault="00F671FE" w:rsidP="007C7A96">
            <w:r>
              <w:t>3/</w:t>
            </w:r>
            <w:r w:rsidR="007C7A96">
              <w:t>31</w:t>
            </w:r>
          </w:p>
        </w:tc>
      </w:tr>
      <w:tr w:rsidR="00AD6C80" w:rsidTr="00907193">
        <w:tc>
          <w:tcPr>
            <w:tcW w:w="2335" w:type="dxa"/>
          </w:tcPr>
          <w:p w:rsidR="00AD6C80" w:rsidRDefault="00694EAB" w:rsidP="007C7A96">
            <w:r>
              <w:t>3/</w:t>
            </w:r>
            <w:r w:rsidR="00084012">
              <w:t>2</w:t>
            </w:r>
            <w:r w:rsidR="007C7A96">
              <w:t>7</w:t>
            </w:r>
          </w:p>
        </w:tc>
        <w:tc>
          <w:tcPr>
            <w:tcW w:w="5400" w:type="dxa"/>
          </w:tcPr>
          <w:p w:rsidR="00694EAB" w:rsidRDefault="00694EAB" w:rsidP="00694EAB">
            <w:pPr>
              <w:rPr>
                <w:rFonts w:ascii="Times New Roman" w:hAnsi="Times New Roman" w:cs="Times New Roman"/>
                <w:b/>
                <w:sz w:val="28"/>
                <w:szCs w:val="28"/>
              </w:rPr>
            </w:pPr>
            <w:r>
              <w:rPr>
                <w:rFonts w:ascii="Times New Roman" w:hAnsi="Times New Roman" w:cs="Times New Roman"/>
                <w:b/>
                <w:sz w:val="28"/>
                <w:szCs w:val="28"/>
              </w:rPr>
              <w:t xml:space="preserve">Getting to Know </w:t>
            </w:r>
            <w:proofErr w:type="spellStart"/>
            <w:r>
              <w:rPr>
                <w:rFonts w:ascii="Times New Roman" w:hAnsi="Times New Roman" w:cs="Times New Roman"/>
                <w:b/>
                <w:sz w:val="28"/>
                <w:szCs w:val="28"/>
              </w:rPr>
              <w:t>Citelighter</w:t>
            </w:r>
            <w:proofErr w:type="spellEnd"/>
          </w:p>
          <w:p w:rsidR="009F6245" w:rsidRPr="009F6245" w:rsidRDefault="009F6245" w:rsidP="00694EAB">
            <w:pPr>
              <w:rPr>
                <w:rFonts w:ascii="Times New Roman" w:hAnsi="Times New Roman" w:cs="Times New Roman"/>
                <w:b/>
                <w:sz w:val="18"/>
                <w:szCs w:val="18"/>
              </w:rPr>
            </w:pPr>
            <w:r w:rsidRPr="009F6245">
              <w:rPr>
                <w:rFonts w:ascii="Times New Roman" w:hAnsi="Times New Roman" w:cs="Times New Roman"/>
                <w:b/>
                <w:sz w:val="18"/>
                <w:szCs w:val="18"/>
              </w:rPr>
              <w:t>(if lab is available)</w:t>
            </w:r>
          </w:p>
          <w:p w:rsidR="00694EAB" w:rsidRPr="00B21566" w:rsidRDefault="00694EAB" w:rsidP="00694EAB">
            <w:pPr>
              <w:pStyle w:val="ListParagraph"/>
              <w:numPr>
                <w:ilvl w:val="0"/>
                <w:numId w:val="8"/>
              </w:numPr>
              <w:spacing w:after="0" w:line="240" w:lineRule="auto"/>
              <w:rPr>
                <w:rFonts w:ascii="Times New Roman" w:hAnsi="Times New Roman" w:cs="Times New Roman"/>
                <w:b/>
              </w:rPr>
            </w:pPr>
            <w:r w:rsidRPr="00B21566">
              <w:rPr>
                <w:rFonts w:ascii="Times New Roman" w:hAnsi="Times New Roman" w:cs="Times New Roman"/>
                <w:b/>
              </w:rPr>
              <w:t xml:space="preserve"> </w:t>
            </w:r>
            <w:r w:rsidRPr="00B21566">
              <w:rPr>
                <w:rFonts w:ascii="Times New Roman" w:hAnsi="Times New Roman" w:cs="Times New Roman"/>
              </w:rPr>
              <w:t xml:space="preserve">Students will be given </w:t>
            </w:r>
            <w:r w:rsidR="00073F61">
              <w:rPr>
                <w:rFonts w:ascii="Times New Roman" w:hAnsi="Times New Roman" w:cs="Times New Roman"/>
              </w:rPr>
              <w:t xml:space="preserve">the website, </w:t>
            </w:r>
            <w:r w:rsidRPr="00B21566">
              <w:rPr>
                <w:rFonts w:ascii="Times New Roman" w:hAnsi="Times New Roman" w:cs="Times New Roman"/>
              </w:rPr>
              <w:t>a username and password</w:t>
            </w:r>
          </w:p>
          <w:p w:rsidR="00694EAB" w:rsidRPr="008E38F0" w:rsidRDefault="00694EAB" w:rsidP="008E38F0">
            <w:pPr>
              <w:pStyle w:val="ListParagraph"/>
              <w:numPr>
                <w:ilvl w:val="0"/>
                <w:numId w:val="8"/>
              </w:numPr>
              <w:spacing w:after="0" w:line="240" w:lineRule="auto"/>
              <w:rPr>
                <w:rFonts w:ascii="Times New Roman" w:hAnsi="Times New Roman" w:cs="Times New Roman"/>
                <w:sz w:val="24"/>
                <w:szCs w:val="24"/>
              </w:rPr>
            </w:pPr>
            <w:r w:rsidRPr="008E38F0">
              <w:rPr>
                <w:rFonts w:ascii="Times New Roman" w:hAnsi="Times New Roman" w:cs="Times New Roman"/>
                <w:i/>
                <w:sz w:val="24"/>
                <w:szCs w:val="24"/>
              </w:rPr>
              <w:lastRenderedPageBreak/>
              <w:t xml:space="preserve"> </w:t>
            </w:r>
            <w:r w:rsidRPr="008E38F0">
              <w:rPr>
                <w:rFonts w:ascii="Times New Roman" w:hAnsi="Times New Roman" w:cs="Times New Roman"/>
                <w:sz w:val="24"/>
                <w:szCs w:val="24"/>
              </w:rPr>
              <w:t>Students will</w:t>
            </w:r>
            <w:r w:rsidRPr="008E38F0">
              <w:rPr>
                <w:rFonts w:ascii="Times New Roman" w:hAnsi="Times New Roman" w:cs="Times New Roman"/>
                <w:i/>
                <w:sz w:val="24"/>
                <w:szCs w:val="24"/>
              </w:rPr>
              <w:t xml:space="preserve"> </w:t>
            </w:r>
            <w:r w:rsidRPr="008E38F0">
              <w:rPr>
                <w:rFonts w:ascii="Times New Roman" w:hAnsi="Times New Roman" w:cs="Times New Roman"/>
                <w:sz w:val="24"/>
                <w:szCs w:val="24"/>
              </w:rPr>
              <w:t xml:space="preserve">follow all of the directions, step by step, to learn how to use </w:t>
            </w:r>
            <w:proofErr w:type="spellStart"/>
            <w:r w:rsidRPr="008E38F0">
              <w:rPr>
                <w:rFonts w:ascii="Times New Roman" w:hAnsi="Times New Roman" w:cs="Times New Roman"/>
                <w:sz w:val="24"/>
                <w:szCs w:val="24"/>
              </w:rPr>
              <w:t>Citelighter</w:t>
            </w:r>
            <w:proofErr w:type="spellEnd"/>
            <w:r w:rsidRPr="008E38F0">
              <w:rPr>
                <w:rFonts w:ascii="Times New Roman" w:hAnsi="Times New Roman" w:cs="Times New Roman"/>
                <w:sz w:val="24"/>
                <w:szCs w:val="24"/>
              </w:rPr>
              <w:t xml:space="preserve">. </w:t>
            </w:r>
          </w:p>
          <w:p w:rsidR="00694EAB" w:rsidRDefault="00694EAB" w:rsidP="00907193"/>
        </w:tc>
        <w:tc>
          <w:tcPr>
            <w:tcW w:w="1615" w:type="dxa"/>
          </w:tcPr>
          <w:p w:rsidR="00AD6C80" w:rsidRDefault="00AD6C80" w:rsidP="00084012"/>
        </w:tc>
      </w:tr>
      <w:tr w:rsidR="00073F61" w:rsidTr="00907193">
        <w:tc>
          <w:tcPr>
            <w:tcW w:w="2335" w:type="dxa"/>
          </w:tcPr>
          <w:p w:rsidR="00073F61" w:rsidRDefault="00073F61" w:rsidP="007C7A96">
            <w:r>
              <w:t>3/</w:t>
            </w:r>
            <w:r w:rsidR="00084012">
              <w:t>2</w:t>
            </w:r>
            <w:r w:rsidR="007C7A96">
              <w:t>7</w:t>
            </w:r>
          </w:p>
        </w:tc>
        <w:tc>
          <w:tcPr>
            <w:tcW w:w="5400" w:type="dxa"/>
          </w:tcPr>
          <w:p w:rsidR="00B069A7" w:rsidRDefault="00B069A7" w:rsidP="00B069A7">
            <w:pPr>
              <w:rPr>
                <w:rFonts w:ascii="Times New Roman" w:hAnsi="Times New Roman" w:cs="Times New Roman"/>
                <w:b/>
                <w:sz w:val="24"/>
                <w:szCs w:val="24"/>
              </w:rPr>
            </w:pPr>
            <w:r>
              <w:rPr>
                <w:rFonts w:ascii="Times New Roman" w:hAnsi="Times New Roman" w:cs="Times New Roman"/>
                <w:b/>
                <w:sz w:val="24"/>
                <w:szCs w:val="24"/>
              </w:rPr>
              <w:t xml:space="preserve">Performance Assessment, </w:t>
            </w:r>
            <w:r w:rsidRPr="006F2F92">
              <w:rPr>
                <w:rFonts w:ascii="Times New Roman" w:hAnsi="Times New Roman" w:cs="Times New Roman"/>
                <w:b/>
                <w:sz w:val="16"/>
                <w:szCs w:val="16"/>
              </w:rPr>
              <w:t>pgs. 9-20</w:t>
            </w:r>
          </w:p>
          <w:p w:rsidR="00B069A7" w:rsidRPr="006F2F92" w:rsidRDefault="00B069A7" w:rsidP="00B069A7">
            <w:pPr>
              <w:rPr>
                <w:rFonts w:ascii="Times New Roman" w:hAnsi="Times New Roman" w:cs="Times New Roman"/>
                <w:b/>
                <w:sz w:val="20"/>
                <w:szCs w:val="20"/>
              </w:rPr>
            </w:pPr>
            <w:r w:rsidRPr="006F2F92">
              <w:rPr>
                <w:rFonts w:ascii="Times New Roman" w:hAnsi="Times New Roman" w:cs="Times New Roman"/>
                <w:b/>
                <w:sz w:val="20"/>
                <w:szCs w:val="20"/>
              </w:rPr>
              <w:t>Is a College Degree Worth Incurring Significant Debt?</w:t>
            </w:r>
          </w:p>
          <w:p w:rsidR="00B069A7" w:rsidRPr="00C04E6B" w:rsidRDefault="00B069A7" w:rsidP="00B069A7">
            <w:pPr>
              <w:rPr>
                <w:rFonts w:ascii="Times New Roman" w:hAnsi="Times New Roman" w:cs="Times New Roman"/>
                <w:sz w:val="20"/>
                <w:szCs w:val="20"/>
              </w:rPr>
            </w:pPr>
            <w:r w:rsidRPr="00C04E6B">
              <w:rPr>
                <w:rFonts w:ascii="Times New Roman" w:hAnsi="Times New Roman" w:cs="Times New Roman"/>
                <w:sz w:val="20"/>
                <w:szCs w:val="20"/>
              </w:rPr>
              <w:t>Students will read:</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Consumer Report</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Data Analysis</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List</w:t>
            </w:r>
          </w:p>
          <w:p w:rsidR="00B069A7" w:rsidRDefault="00B069A7" w:rsidP="00B069A7">
            <w:pPr>
              <w:pStyle w:val="ListParagraph"/>
              <w:numPr>
                <w:ilvl w:val="0"/>
                <w:numId w:val="12"/>
              </w:numPr>
              <w:spacing w:after="0" w:line="240" w:lineRule="auto"/>
              <w:rPr>
                <w:rFonts w:ascii="Times New Roman" w:hAnsi="Times New Roman" w:cs="Times New Roman"/>
                <w:sz w:val="20"/>
                <w:szCs w:val="20"/>
              </w:rPr>
            </w:pPr>
            <w:r>
              <w:rPr>
                <w:rFonts w:ascii="Times New Roman" w:hAnsi="Times New Roman" w:cs="Times New Roman"/>
                <w:sz w:val="20"/>
                <w:szCs w:val="20"/>
              </w:rPr>
              <w:t>A Financial Advice Column</w:t>
            </w:r>
          </w:p>
          <w:p w:rsidR="00B069A7" w:rsidRDefault="00B069A7" w:rsidP="00B069A7">
            <w:pPr>
              <w:rPr>
                <w:rFonts w:ascii="Times New Roman" w:hAnsi="Times New Roman" w:cs="Times New Roman"/>
                <w:sz w:val="20"/>
                <w:szCs w:val="20"/>
              </w:rPr>
            </w:pPr>
            <w:r>
              <w:rPr>
                <w:rFonts w:ascii="Times New Roman" w:hAnsi="Times New Roman" w:cs="Times New Roman"/>
                <w:sz w:val="20"/>
                <w:szCs w:val="20"/>
              </w:rPr>
              <w:t>Students will write:</w:t>
            </w:r>
          </w:p>
          <w:p w:rsidR="00B069A7" w:rsidRDefault="00B069A7" w:rsidP="00B069A7">
            <w:pPr>
              <w:pStyle w:val="ListParagraph"/>
              <w:numPr>
                <w:ilvl w:val="0"/>
                <w:numId w:val="13"/>
              </w:numPr>
              <w:spacing w:after="0" w:line="240" w:lineRule="auto"/>
              <w:rPr>
                <w:rFonts w:ascii="Times New Roman" w:hAnsi="Times New Roman" w:cs="Times New Roman"/>
                <w:sz w:val="20"/>
                <w:szCs w:val="20"/>
              </w:rPr>
            </w:pPr>
            <w:r>
              <w:rPr>
                <w:rFonts w:ascii="Times New Roman" w:hAnsi="Times New Roman" w:cs="Times New Roman"/>
                <w:sz w:val="20"/>
                <w:szCs w:val="20"/>
              </w:rPr>
              <w:t>An Argumentative Essay: Is a college degree worth incurring significant debt?</w:t>
            </w:r>
          </w:p>
          <w:p w:rsidR="00073F61" w:rsidRDefault="00073F61" w:rsidP="00B069A7">
            <w:pPr>
              <w:jc w:val="both"/>
              <w:rPr>
                <w:rFonts w:ascii="Times New Roman" w:hAnsi="Times New Roman" w:cs="Times New Roman"/>
                <w:b/>
                <w:sz w:val="28"/>
                <w:szCs w:val="28"/>
              </w:rPr>
            </w:pPr>
          </w:p>
        </w:tc>
        <w:tc>
          <w:tcPr>
            <w:tcW w:w="1615" w:type="dxa"/>
          </w:tcPr>
          <w:p w:rsidR="00073F61" w:rsidRDefault="00073F61" w:rsidP="007C7A96">
            <w:r>
              <w:t>3/</w:t>
            </w:r>
            <w:r w:rsidR="007C7A96">
              <w:t>29</w:t>
            </w:r>
          </w:p>
        </w:tc>
      </w:tr>
      <w:tr w:rsidR="00AD6C80" w:rsidTr="00907193">
        <w:tc>
          <w:tcPr>
            <w:tcW w:w="2335" w:type="dxa"/>
          </w:tcPr>
          <w:p w:rsidR="00AD6C80" w:rsidRDefault="00AD6C80" w:rsidP="007C7A96">
            <w:r>
              <w:t>3/</w:t>
            </w:r>
            <w:r w:rsidR="00084012">
              <w:t>2</w:t>
            </w:r>
            <w:r w:rsidR="007C7A96">
              <w:t>9</w:t>
            </w:r>
          </w:p>
        </w:tc>
        <w:tc>
          <w:tcPr>
            <w:tcW w:w="5400" w:type="dxa"/>
          </w:tcPr>
          <w:p w:rsidR="007A3D72" w:rsidRDefault="00AD6C80" w:rsidP="007A3D72">
            <w:pPr>
              <w:rPr>
                <w:rFonts w:asciiTheme="majorHAnsi" w:hAnsiTheme="majorHAnsi"/>
                <w:b/>
                <w:sz w:val="20"/>
                <w:szCs w:val="20"/>
              </w:rPr>
            </w:pPr>
            <w:r w:rsidRPr="007A3D72">
              <w:rPr>
                <w:b/>
              </w:rPr>
              <w:t>Bell Ringer:</w:t>
            </w:r>
            <w:r w:rsidRPr="007A3D72">
              <w:rPr>
                <w:rFonts w:asciiTheme="majorHAnsi" w:hAnsiTheme="majorHAnsi"/>
                <w:b/>
                <w:sz w:val="20"/>
                <w:szCs w:val="20"/>
              </w:rPr>
              <w:t xml:space="preserve"> </w:t>
            </w:r>
            <w:r w:rsidR="007A3D72">
              <w:rPr>
                <w:rFonts w:asciiTheme="majorHAnsi" w:hAnsiTheme="majorHAnsi"/>
                <w:b/>
                <w:sz w:val="20"/>
                <w:szCs w:val="20"/>
              </w:rPr>
              <w:t xml:space="preserve"> 15 minutes</w:t>
            </w:r>
          </w:p>
          <w:p w:rsidR="007A3D72" w:rsidRPr="007A3D72" w:rsidRDefault="007A3D72" w:rsidP="007A3D72">
            <w:pPr>
              <w:rPr>
                <w:rFonts w:ascii="Times New Roman" w:hAnsi="Times New Roman" w:cs="Times New Roman"/>
                <w:b/>
                <w:sz w:val="20"/>
                <w:szCs w:val="20"/>
              </w:rPr>
            </w:pPr>
            <w:r w:rsidRPr="007A3D72">
              <w:rPr>
                <w:rFonts w:ascii="Times New Roman" w:hAnsi="Times New Roman" w:cs="Times New Roman"/>
                <w:sz w:val="20"/>
                <w:szCs w:val="20"/>
              </w:rPr>
              <w:t>The dictionary in your shelf has more than 200,000 words</w:t>
            </w:r>
            <w:r w:rsidR="00B069A7">
              <w:rPr>
                <w:rFonts w:ascii="Times New Roman" w:hAnsi="Times New Roman" w:cs="Times New Roman"/>
                <w:sz w:val="20"/>
                <w:szCs w:val="20"/>
              </w:rPr>
              <w:t xml:space="preserve"> </w:t>
            </w:r>
            <w:r w:rsidRPr="007A3D72">
              <w:rPr>
                <w:rFonts w:ascii="Times New Roman" w:hAnsi="Times New Roman" w:cs="Times New Roman"/>
                <w:sz w:val="20"/>
                <w:szCs w:val="20"/>
              </w:rPr>
              <w:t>defined.  Why don’t you blow off some of the dust on its cover and randomly pick out ten words?  Don’t look at the meaning; just concentrate on the words.  Write down your chosen words on a blank sheet of paper.  Now, you’re going to have fun creating meanings for those words.  What do the words make you think of?  What do you think they should mean?</w:t>
            </w:r>
          </w:p>
          <w:p w:rsidR="00AD6C80" w:rsidRPr="001563B8" w:rsidRDefault="00AD6C80" w:rsidP="00907193">
            <w:pPr>
              <w:rPr>
                <w:b/>
              </w:rPr>
            </w:pPr>
          </w:p>
        </w:tc>
        <w:tc>
          <w:tcPr>
            <w:tcW w:w="1615" w:type="dxa"/>
          </w:tcPr>
          <w:p w:rsidR="00AD6C80" w:rsidRDefault="00AD6C80" w:rsidP="007C7A96">
            <w:r>
              <w:t>3/</w:t>
            </w:r>
            <w:r w:rsidR="00084012">
              <w:t>2</w:t>
            </w:r>
            <w:r w:rsidR="007C7A96">
              <w:t>9</w:t>
            </w:r>
            <w:r>
              <w:t xml:space="preserve">                   </w:t>
            </w:r>
          </w:p>
        </w:tc>
      </w:tr>
      <w:tr w:rsidR="00AD6C80" w:rsidTr="00907193">
        <w:tc>
          <w:tcPr>
            <w:tcW w:w="2335" w:type="dxa"/>
          </w:tcPr>
          <w:p w:rsidR="003A5DAC" w:rsidRDefault="00AD6C80" w:rsidP="007C7A96">
            <w:r>
              <w:t>3/</w:t>
            </w:r>
            <w:r w:rsidR="00084012">
              <w:t>2</w:t>
            </w:r>
            <w:r w:rsidR="007C7A96">
              <w:t>9</w:t>
            </w:r>
          </w:p>
        </w:tc>
        <w:tc>
          <w:tcPr>
            <w:tcW w:w="5400" w:type="dxa"/>
          </w:tcPr>
          <w:p w:rsidR="00260A44" w:rsidRPr="004F5088" w:rsidRDefault="00260A44" w:rsidP="00260A44">
            <w:pPr>
              <w:rPr>
                <w:b/>
                <w:sz w:val="24"/>
                <w:szCs w:val="24"/>
              </w:rPr>
            </w:pPr>
            <w:r w:rsidRPr="004F5088">
              <w:rPr>
                <w:b/>
                <w:sz w:val="24"/>
                <w:szCs w:val="24"/>
              </w:rPr>
              <w:t>Performance Assessment</w:t>
            </w:r>
            <w:r>
              <w:rPr>
                <w:b/>
                <w:sz w:val="24"/>
                <w:szCs w:val="24"/>
              </w:rPr>
              <w:t>: Step 2 (</w:t>
            </w:r>
            <w:proofErr w:type="spellStart"/>
            <w:r w:rsidR="00650FA0">
              <w:rPr>
                <w:b/>
                <w:sz w:val="24"/>
                <w:szCs w:val="24"/>
              </w:rPr>
              <w:t>cont</w:t>
            </w:r>
            <w:proofErr w:type="spellEnd"/>
            <w:r w:rsidR="00650FA0">
              <w:rPr>
                <w:b/>
                <w:sz w:val="24"/>
                <w:szCs w:val="24"/>
              </w:rPr>
              <w:t>’</w:t>
            </w:r>
            <w:r>
              <w:rPr>
                <w:b/>
                <w:sz w:val="24"/>
                <w:szCs w:val="24"/>
              </w:rPr>
              <w:t>)</w:t>
            </w:r>
          </w:p>
          <w:p w:rsidR="00260A44" w:rsidRPr="002C160C" w:rsidRDefault="00260A44" w:rsidP="00260A44">
            <w:pPr>
              <w:rPr>
                <w:b/>
              </w:rPr>
            </w:pPr>
            <w:r>
              <w:t xml:space="preserve">Pages 9-20: </w:t>
            </w:r>
            <w:r w:rsidRPr="002C160C">
              <w:rPr>
                <w:b/>
              </w:rPr>
              <w:t>Is a college degree worth incurring significant debt?  You will read:</w:t>
            </w:r>
          </w:p>
          <w:p w:rsidR="00260A44" w:rsidRDefault="00260A44" w:rsidP="00260A44">
            <w:pPr>
              <w:pStyle w:val="ListParagraph"/>
              <w:numPr>
                <w:ilvl w:val="0"/>
                <w:numId w:val="2"/>
              </w:numPr>
              <w:spacing w:after="0" w:line="240" w:lineRule="auto"/>
            </w:pPr>
            <w:r>
              <w:t xml:space="preserve"> A Consumer Report</w:t>
            </w:r>
          </w:p>
          <w:p w:rsidR="00260A44" w:rsidRDefault="00260A44" w:rsidP="00260A44">
            <w:pPr>
              <w:pStyle w:val="ListParagraph"/>
              <w:numPr>
                <w:ilvl w:val="0"/>
                <w:numId w:val="2"/>
              </w:numPr>
              <w:spacing w:after="0" w:line="240" w:lineRule="auto"/>
            </w:pPr>
            <w:r>
              <w:t>A Data Analysis</w:t>
            </w:r>
          </w:p>
          <w:p w:rsidR="00260A44" w:rsidRDefault="00260A44" w:rsidP="00260A44">
            <w:pPr>
              <w:pStyle w:val="ListParagraph"/>
              <w:numPr>
                <w:ilvl w:val="0"/>
                <w:numId w:val="2"/>
              </w:numPr>
              <w:spacing w:after="0" w:line="240" w:lineRule="auto"/>
            </w:pPr>
            <w:r>
              <w:t>A List</w:t>
            </w:r>
          </w:p>
          <w:p w:rsidR="00260A44" w:rsidRDefault="00260A44" w:rsidP="00260A44">
            <w:pPr>
              <w:pStyle w:val="ListParagraph"/>
              <w:numPr>
                <w:ilvl w:val="0"/>
                <w:numId w:val="2"/>
              </w:numPr>
              <w:spacing w:after="0" w:line="240" w:lineRule="auto"/>
            </w:pPr>
            <w:r>
              <w:t>A Financial Advice Column</w:t>
            </w:r>
          </w:p>
          <w:p w:rsidR="00260A44" w:rsidRDefault="00260A44" w:rsidP="00260A44">
            <w:r>
              <w:t>You will write:</w:t>
            </w:r>
          </w:p>
          <w:p w:rsidR="00AD6C80" w:rsidRDefault="00260A44" w:rsidP="00260A44">
            <w:r>
              <w:t xml:space="preserve"> An Argumentative Essay</w:t>
            </w:r>
            <w:r w:rsidR="009C725C">
              <w:t>/</w:t>
            </w:r>
          </w:p>
        </w:tc>
        <w:tc>
          <w:tcPr>
            <w:tcW w:w="1615" w:type="dxa"/>
          </w:tcPr>
          <w:p w:rsidR="00AD6C80" w:rsidRDefault="009C725C" w:rsidP="009C725C">
            <w:r>
              <w:t>4/3</w:t>
            </w:r>
          </w:p>
        </w:tc>
      </w:tr>
      <w:tr w:rsidR="00084012" w:rsidTr="00907193">
        <w:tc>
          <w:tcPr>
            <w:tcW w:w="2335" w:type="dxa"/>
          </w:tcPr>
          <w:p w:rsidR="00084012" w:rsidRDefault="00084012" w:rsidP="007C7A96">
            <w:r>
              <w:t>3/2</w:t>
            </w:r>
            <w:r w:rsidR="007C7A96">
              <w:t>9</w:t>
            </w:r>
          </w:p>
        </w:tc>
        <w:tc>
          <w:tcPr>
            <w:tcW w:w="5400" w:type="dxa"/>
          </w:tcPr>
          <w:p w:rsidR="00084012" w:rsidRPr="004F5088" w:rsidRDefault="00602A4A" w:rsidP="00260A44">
            <w:pPr>
              <w:rPr>
                <w:b/>
                <w:sz w:val="24"/>
                <w:szCs w:val="24"/>
              </w:rPr>
            </w:pPr>
            <w:r>
              <w:rPr>
                <w:b/>
                <w:sz w:val="24"/>
                <w:szCs w:val="24"/>
              </w:rPr>
              <w:t xml:space="preserve">Quality Care </w:t>
            </w:r>
            <w:r w:rsidR="00084012">
              <w:rPr>
                <w:b/>
                <w:sz w:val="24"/>
                <w:szCs w:val="24"/>
              </w:rPr>
              <w:t>Assessment Review</w:t>
            </w:r>
          </w:p>
        </w:tc>
        <w:tc>
          <w:tcPr>
            <w:tcW w:w="1615" w:type="dxa"/>
          </w:tcPr>
          <w:p w:rsidR="00084012" w:rsidRDefault="00084012" w:rsidP="007C7A96">
            <w:r>
              <w:t>3/2</w:t>
            </w:r>
            <w:r w:rsidR="007C7A96">
              <w:t>9</w:t>
            </w:r>
          </w:p>
        </w:tc>
      </w:tr>
      <w:tr w:rsidR="003A7EC4" w:rsidTr="00907193">
        <w:tc>
          <w:tcPr>
            <w:tcW w:w="2335" w:type="dxa"/>
          </w:tcPr>
          <w:p w:rsidR="003A7EC4" w:rsidRDefault="007D43FA" w:rsidP="00171289">
            <w:r>
              <w:t>3/31</w:t>
            </w:r>
          </w:p>
        </w:tc>
        <w:tc>
          <w:tcPr>
            <w:tcW w:w="5400" w:type="dxa"/>
          </w:tcPr>
          <w:p w:rsidR="007D43FA" w:rsidRDefault="007D43FA" w:rsidP="007D43FA">
            <w:pPr>
              <w:rPr>
                <w:rFonts w:ascii="Times New Roman" w:hAnsi="Times New Roman" w:cs="Times New Roman"/>
                <w:b/>
                <w:sz w:val="24"/>
                <w:szCs w:val="24"/>
              </w:rPr>
            </w:pPr>
            <w:r>
              <w:rPr>
                <w:rFonts w:ascii="Times New Roman" w:hAnsi="Times New Roman" w:cs="Times New Roman"/>
                <w:b/>
                <w:sz w:val="24"/>
                <w:szCs w:val="24"/>
              </w:rPr>
              <w:t xml:space="preserve">Plagiarism </w:t>
            </w:r>
            <w:proofErr w:type="spellStart"/>
            <w:r>
              <w:rPr>
                <w:rFonts w:ascii="Times New Roman" w:hAnsi="Times New Roman" w:cs="Times New Roman"/>
                <w:b/>
                <w:sz w:val="24"/>
                <w:szCs w:val="24"/>
              </w:rPr>
              <w:t>WebQuest</w:t>
            </w:r>
            <w:proofErr w:type="spellEnd"/>
            <w:r>
              <w:rPr>
                <w:rFonts w:ascii="Times New Roman" w:hAnsi="Times New Roman" w:cs="Times New Roman"/>
                <w:b/>
                <w:sz w:val="24"/>
                <w:szCs w:val="24"/>
              </w:rPr>
              <w:t>: questgarden.com/69/27/4/100402062703/index.</w:t>
            </w:r>
          </w:p>
          <w:p w:rsidR="007D43FA" w:rsidRDefault="007D43FA" w:rsidP="007D43FA">
            <w:pPr>
              <w:rPr>
                <w:rFonts w:ascii="Times New Roman" w:hAnsi="Times New Roman" w:cs="Times New Roman"/>
                <w:sz w:val="24"/>
                <w:szCs w:val="24"/>
              </w:rPr>
            </w:pPr>
            <w:r w:rsidRPr="008D17A7">
              <w:rPr>
                <w:rFonts w:ascii="Times New Roman" w:hAnsi="Times New Roman" w:cs="Times New Roman"/>
                <w:sz w:val="24"/>
                <w:szCs w:val="24"/>
              </w:rPr>
              <w:t xml:space="preserve">This </w:t>
            </w:r>
            <w:proofErr w:type="spellStart"/>
            <w:r w:rsidRPr="008D17A7">
              <w:rPr>
                <w:rFonts w:ascii="Times New Roman" w:hAnsi="Times New Roman" w:cs="Times New Roman"/>
                <w:sz w:val="24"/>
                <w:szCs w:val="24"/>
              </w:rPr>
              <w:t>webQuest</w:t>
            </w:r>
            <w:proofErr w:type="spellEnd"/>
            <w:r w:rsidRPr="008D17A7">
              <w:rPr>
                <w:rFonts w:ascii="Times New Roman" w:hAnsi="Times New Roman" w:cs="Times New Roman"/>
                <w:sz w:val="24"/>
                <w:szCs w:val="24"/>
              </w:rPr>
              <w:t xml:space="preserve"> was developed to help high school students understand the concept of plagiarism, how to avoid it, and the possible consequences of it</w:t>
            </w:r>
          </w:p>
          <w:p w:rsidR="007D43FA" w:rsidRPr="00AA7904" w:rsidRDefault="007D43FA" w:rsidP="007D43FA">
            <w:pPr>
              <w:rPr>
                <w:rFonts w:ascii="Georgia" w:hAnsi="Georgia"/>
                <w:color w:val="003399"/>
                <w:sz w:val="16"/>
                <w:szCs w:val="16"/>
              </w:rPr>
            </w:pPr>
            <w:r w:rsidRPr="00AA7904">
              <w:rPr>
                <w:rFonts w:ascii="Times New Roman" w:hAnsi="Times New Roman" w:cs="Times New Roman"/>
                <w:sz w:val="16"/>
                <w:szCs w:val="16"/>
              </w:rPr>
              <w:t xml:space="preserve">. </w:t>
            </w:r>
            <w:r w:rsidRPr="00AA7904">
              <w:rPr>
                <w:rFonts w:ascii="Georgia" w:hAnsi="Georgia"/>
                <w:color w:val="003399"/>
                <w:sz w:val="16"/>
                <w:szCs w:val="16"/>
              </w:rPr>
              <w:t xml:space="preserve">In this </w:t>
            </w:r>
            <w:proofErr w:type="spellStart"/>
            <w:r w:rsidRPr="00AA7904">
              <w:rPr>
                <w:rFonts w:ascii="Georgia" w:hAnsi="Georgia"/>
                <w:color w:val="003399"/>
                <w:sz w:val="16"/>
                <w:szCs w:val="16"/>
              </w:rPr>
              <w:t>WebQuest</w:t>
            </w:r>
            <w:proofErr w:type="spellEnd"/>
            <w:r w:rsidRPr="00AA7904">
              <w:rPr>
                <w:rFonts w:ascii="Georgia" w:hAnsi="Georgia"/>
                <w:color w:val="003399"/>
                <w:sz w:val="16"/>
                <w:szCs w:val="16"/>
              </w:rPr>
              <w:t xml:space="preserve">, students will participate in a number of activities that will help them avoid the traps of plagiarism. </w:t>
            </w:r>
          </w:p>
          <w:p w:rsidR="007D43FA" w:rsidRPr="00AA7904" w:rsidRDefault="007D43FA" w:rsidP="007D43FA">
            <w:pPr>
              <w:pStyle w:val="NormalWeb"/>
              <w:shd w:val="clear" w:color="auto" w:fill="FFFFCC"/>
              <w:rPr>
                <w:rFonts w:ascii="Georgia" w:hAnsi="Georgia"/>
                <w:color w:val="003399"/>
                <w:sz w:val="16"/>
                <w:szCs w:val="16"/>
              </w:rPr>
            </w:pPr>
            <w:r w:rsidRPr="00AA7904">
              <w:rPr>
                <w:rFonts w:ascii="Georgia" w:hAnsi="Georgia"/>
                <w:color w:val="003399"/>
                <w:sz w:val="16"/>
                <w:szCs w:val="16"/>
              </w:rPr>
              <w:t xml:space="preserve">1.) Students will go to several different sites on plagiarism to familiarize themselves with the concept and create a definition of plagiarism.  </w:t>
            </w:r>
          </w:p>
          <w:p w:rsidR="007D43FA" w:rsidRPr="00AA7904" w:rsidRDefault="007D43FA" w:rsidP="007D43FA">
            <w:pPr>
              <w:pStyle w:val="NormalWeb"/>
              <w:shd w:val="clear" w:color="auto" w:fill="FFFFCC"/>
              <w:rPr>
                <w:rFonts w:ascii="Georgia" w:hAnsi="Georgia"/>
                <w:color w:val="003399"/>
                <w:sz w:val="16"/>
                <w:szCs w:val="16"/>
              </w:rPr>
            </w:pPr>
            <w:r w:rsidRPr="00AA7904">
              <w:rPr>
                <w:rFonts w:ascii="Georgia" w:hAnsi="Georgia"/>
                <w:color w:val="003399"/>
                <w:sz w:val="16"/>
                <w:szCs w:val="16"/>
              </w:rPr>
              <w:t>2.) Students will review some situations about citing and using information and determine if they could be construed as plagiarism.  They will need to support their answers.</w:t>
            </w:r>
          </w:p>
          <w:p w:rsidR="007D43FA" w:rsidRPr="00AA7904" w:rsidRDefault="007D43FA" w:rsidP="007D43FA">
            <w:pPr>
              <w:pStyle w:val="NormalWeb"/>
              <w:shd w:val="clear" w:color="auto" w:fill="FFFFCC"/>
              <w:rPr>
                <w:rFonts w:ascii="Georgia" w:hAnsi="Georgia"/>
                <w:color w:val="003399"/>
                <w:sz w:val="16"/>
                <w:szCs w:val="16"/>
              </w:rPr>
            </w:pPr>
            <w:r w:rsidRPr="00AA7904">
              <w:rPr>
                <w:rFonts w:ascii="Georgia" w:hAnsi="Georgia"/>
                <w:color w:val="003399"/>
                <w:sz w:val="16"/>
                <w:szCs w:val="16"/>
              </w:rPr>
              <w:t>3.) Students will practice paraphrasing and citing sources.</w:t>
            </w:r>
          </w:p>
          <w:p w:rsidR="003A7EC4" w:rsidRDefault="003A7EC4" w:rsidP="00260A44">
            <w:pPr>
              <w:rPr>
                <w:b/>
                <w:sz w:val="24"/>
                <w:szCs w:val="24"/>
              </w:rPr>
            </w:pPr>
          </w:p>
        </w:tc>
        <w:tc>
          <w:tcPr>
            <w:tcW w:w="1615" w:type="dxa"/>
          </w:tcPr>
          <w:p w:rsidR="003A7EC4" w:rsidRDefault="007D43FA" w:rsidP="003A7EC4">
            <w:r>
              <w:t>4/3/2017</w:t>
            </w:r>
          </w:p>
        </w:tc>
      </w:tr>
    </w:tbl>
    <w:p w:rsidR="00376AD9" w:rsidRDefault="00376AD9"/>
    <w:sectPr w:rsidR="00376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8A5"/>
    <w:multiLevelType w:val="hybridMultilevel"/>
    <w:tmpl w:val="F2820D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11398B"/>
    <w:multiLevelType w:val="hybridMultilevel"/>
    <w:tmpl w:val="3DDA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B5546"/>
    <w:multiLevelType w:val="hybridMultilevel"/>
    <w:tmpl w:val="E22C4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009EA"/>
    <w:multiLevelType w:val="hybridMultilevel"/>
    <w:tmpl w:val="2114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D798D"/>
    <w:multiLevelType w:val="hybridMultilevel"/>
    <w:tmpl w:val="ED683262"/>
    <w:lvl w:ilvl="0" w:tplc="4672EC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D22CA4"/>
    <w:multiLevelType w:val="hybridMultilevel"/>
    <w:tmpl w:val="64EAC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23197E"/>
    <w:multiLevelType w:val="hybridMultilevel"/>
    <w:tmpl w:val="4954A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925D7C"/>
    <w:multiLevelType w:val="hybridMultilevel"/>
    <w:tmpl w:val="BA06F5B4"/>
    <w:lvl w:ilvl="0" w:tplc="1D7213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C934EE"/>
    <w:multiLevelType w:val="hybridMultilevel"/>
    <w:tmpl w:val="BC06E3A0"/>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FB80763"/>
    <w:multiLevelType w:val="hybridMultilevel"/>
    <w:tmpl w:val="7BE8F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D35A83"/>
    <w:multiLevelType w:val="hybridMultilevel"/>
    <w:tmpl w:val="15385E4A"/>
    <w:lvl w:ilvl="0" w:tplc="0C9E7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ED64B8"/>
    <w:multiLevelType w:val="hybridMultilevel"/>
    <w:tmpl w:val="C5B2D610"/>
    <w:lvl w:ilvl="0" w:tplc="15CA40DC">
      <w:start w:val="1"/>
      <w:numFmt w:val="decimal"/>
      <w:lvlText w:val="%1."/>
      <w:lvlJc w:val="left"/>
      <w:pPr>
        <w:ind w:left="360" w:hanging="360"/>
      </w:pPr>
      <w:rPr>
        <w:rFonts w:ascii="Comic Sans MS" w:hAnsi="Comic Sans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4E5D73"/>
    <w:multiLevelType w:val="hybridMultilevel"/>
    <w:tmpl w:val="9D72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1E76A7"/>
    <w:multiLevelType w:val="hybridMultilevel"/>
    <w:tmpl w:val="46FC9F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1"/>
  </w:num>
  <w:num w:numId="4">
    <w:abstractNumId w:val="12"/>
  </w:num>
  <w:num w:numId="5">
    <w:abstractNumId w:val="2"/>
  </w:num>
  <w:num w:numId="6">
    <w:abstractNumId w:val="5"/>
  </w:num>
  <w:num w:numId="7">
    <w:abstractNumId w:val="4"/>
  </w:num>
  <w:num w:numId="8">
    <w:abstractNumId w:val="8"/>
  </w:num>
  <w:num w:numId="9">
    <w:abstractNumId w:val="7"/>
  </w:num>
  <w:num w:numId="10">
    <w:abstractNumId w:val="3"/>
  </w:num>
  <w:num w:numId="11">
    <w:abstractNumId w:val="0"/>
  </w:num>
  <w:num w:numId="12">
    <w:abstractNumId w:val="13"/>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80"/>
    <w:rsid w:val="00073F61"/>
    <w:rsid w:val="00084012"/>
    <w:rsid w:val="001213F8"/>
    <w:rsid w:val="00157B22"/>
    <w:rsid w:val="00171289"/>
    <w:rsid w:val="00260A44"/>
    <w:rsid w:val="002C160C"/>
    <w:rsid w:val="00376AD9"/>
    <w:rsid w:val="00394781"/>
    <w:rsid w:val="003A5DAC"/>
    <w:rsid w:val="003A7EC4"/>
    <w:rsid w:val="003C1BA9"/>
    <w:rsid w:val="005424A8"/>
    <w:rsid w:val="00547F16"/>
    <w:rsid w:val="005A1C99"/>
    <w:rsid w:val="005F51A2"/>
    <w:rsid w:val="00602A4A"/>
    <w:rsid w:val="00611A6B"/>
    <w:rsid w:val="00650FA0"/>
    <w:rsid w:val="00694EAB"/>
    <w:rsid w:val="006D46C0"/>
    <w:rsid w:val="007049DD"/>
    <w:rsid w:val="00744FEC"/>
    <w:rsid w:val="007A3D72"/>
    <w:rsid w:val="007C7A96"/>
    <w:rsid w:val="007D43FA"/>
    <w:rsid w:val="00844B48"/>
    <w:rsid w:val="008E38F0"/>
    <w:rsid w:val="008F6F25"/>
    <w:rsid w:val="009C725C"/>
    <w:rsid w:val="009F6245"/>
    <w:rsid w:val="00A252E9"/>
    <w:rsid w:val="00A35EA3"/>
    <w:rsid w:val="00AA0221"/>
    <w:rsid w:val="00AD6C80"/>
    <w:rsid w:val="00AF5628"/>
    <w:rsid w:val="00B069A7"/>
    <w:rsid w:val="00B13393"/>
    <w:rsid w:val="00B35F90"/>
    <w:rsid w:val="00BB4F7B"/>
    <w:rsid w:val="00BE12DE"/>
    <w:rsid w:val="00CD7863"/>
    <w:rsid w:val="00CF254D"/>
    <w:rsid w:val="00D352DD"/>
    <w:rsid w:val="00D75FA5"/>
    <w:rsid w:val="00D92DA2"/>
    <w:rsid w:val="00EE6FA3"/>
    <w:rsid w:val="00F303BF"/>
    <w:rsid w:val="00F671FE"/>
    <w:rsid w:val="00FA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36B58-C705-4528-AA6F-603C918C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C80"/>
    <w:pPr>
      <w:spacing w:after="200" w:line="276" w:lineRule="auto"/>
      <w:ind w:left="720"/>
      <w:contextualSpacing/>
    </w:pPr>
  </w:style>
  <w:style w:type="paragraph" w:styleId="NormalWeb">
    <w:name w:val="Normal (Web)"/>
    <w:basedOn w:val="Normal"/>
    <w:uiPriority w:val="99"/>
    <w:semiHidden/>
    <w:unhideWhenUsed/>
    <w:rsid w:val="007D43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Vigil</dc:creator>
  <cp:keywords/>
  <dc:description/>
  <cp:lastModifiedBy>Viola Vigil</cp:lastModifiedBy>
  <cp:revision>11</cp:revision>
  <dcterms:created xsi:type="dcterms:W3CDTF">2017-03-23T19:56:00Z</dcterms:created>
  <dcterms:modified xsi:type="dcterms:W3CDTF">2017-03-27T20:08:00Z</dcterms:modified>
</cp:coreProperties>
</file>